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09" w:rsidRPr="00C67921" w:rsidRDefault="000A2F09" w:rsidP="000A2F09">
      <w:pPr>
        <w:spacing w:after="200" w:line="276" w:lineRule="auto"/>
        <w:ind w:left="284"/>
        <w:jc w:val="right"/>
        <w:rPr>
          <w:sz w:val="24"/>
          <w:szCs w:val="24"/>
        </w:rPr>
      </w:pPr>
      <w:r w:rsidRPr="00C679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0A2F09" w:rsidRPr="00C67921" w:rsidRDefault="000A2F09" w:rsidP="000A2F09">
      <w:pPr>
        <w:pStyle w:val="a7"/>
        <w:ind w:left="284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C6792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Положению об оплате труда работников </w:t>
      </w:r>
      <w:r w:rsidRPr="00C67921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Степновская</w:t>
      </w:r>
      <w:r w:rsidRPr="00C67921">
        <w:rPr>
          <w:rFonts w:ascii="Times New Roman" w:hAnsi="Times New Roman"/>
          <w:sz w:val="24"/>
          <w:szCs w:val="24"/>
        </w:rPr>
        <w:t xml:space="preserve"> СОШ» </w:t>
      </w:r>
    </w:p>
    <w:p w:rsidR="000A2F09" w:rsidRPr="00C077D1" w:rsidRDefault="000A2F09" w:rsidP="000A2F09">
      <w:pPr>
        <w:tabs>
          <w:tab w:val="left" w:pos="3390"/>
        </w:tabs>
        <w:ind w:left="284"/>
        <w:jc w:val="center"/>
        <w:rPr>
          <w:sz w:val="16"/>
          <w:szCs w:val="16"/>
          <w:highlight w:val="yellow"/>
        </w:rPr>
      </w:pPr>
    </w:p>
    <w:p w:rsidR="00B82A39" w:rsidRDefault="000A2F09" w:rsidP="000A2F09">
      <w:pPr>
        <w:tabs>
          <w:tab w:val="left" w:pos="3390"/>
        </w:tabs>
        <w:ind w:left="284"/>
        <w:jc w:val="center"/>
        <w:rPr>
          <w:sz w:val="24"/>
          <w:szCs w:val="24"/>
        </w:rPr>
      </w:pPr>
      <w:r w:rsidRPr="005E17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ВИДЫ ВЫПЛАТ </w:t>
      </w:r>
      <w:r w:rsidRPr="005E1774">
        <w:rPr>
          <w:sz w:val="24"/>
          <w:szCs w:val="24"/>
        </w:rPr>
        <w:t xml:space="preserve">СТИМУЛИРУЮЩЕГО ХАРАКТЕРА, </w:t>
      </w:r>
    </w:p>
    <w:p w:rsidR="00B82A39" w:rsidRDefault="000A2F09" w:rsidP="000A2F09">
      <w:pPr>
        <w:tabs>
          <w:tab w:val="left" w:pos="3390"/>
        </w:tabs>
        <w:ind w:left="284"/>
        <w:jc w:val="center"/>
        <w:rPr>
          <w:sz w:val="24"/>
          <w:szCs w:val="24"/>
        </w:rPr>
      </w:pPr>
      <w:r w:rsidRPr="005E1774">
        <w:rPr>
          <w:sz w:val="24"/>
          <w:szCs w:val="24"/>
        </w:rPr>
        <w:t xml:space="preserve">РАЗМЕР И УСЛОВИЯ ИХ ОСУЩЕСТВЛЕНИЯ, </w:t>
      </w:r>
    </w:p>
    <w:p w:rsidR="00B82A39" w:rsidRDefault="000A2F09" w:rsidP="000A2F09">
      <w:pPr>
        <w:tabs>
          <w:tab w:val="left" w:pos="3390"/>
        </w:tabs>
        <w:ind w:left="284"/>
        <w:jc w:val="center"/>
        <w:rPr>
          <w:sz w:val="24"/>
          <w:szCs w:val="24"/>
        </w:rPr>
      </w:pPr>
      <w:r w:rsidRPr="005E1774">
        <w:rPr>
          <w:sz w:val="24"/>
          <w:szCs w:val="24"/>
        </w:rPr>
        <w:t>КРИТЕРИИ ОЦЕНКИ РЕЗУЛЬТАТИВНОСТИ И КАЧЕСТВА ДЕЯТЕЛЬНОСТИ УЧРЕЖДЕНИ</w:t>
      </w:r>
      <w:r w:rsidR="00B82A39">
        <w:rPr>
          <w:sz w:val="24"/>
          <w:szCs w:val="24"/>
        </w:rPr>
        <w:t>Я</w:t>
      </w:r>
      <w:r w:rsidRPr="005E1774">
        <w:rPr>
          <w:sz w:val="24"/>
          <w:szCs w:val="24"/>
        </w:rPr>
        <w:t xml:space="preserve"> ДЛЯ ЗАМЕСТИТЕЛЕЙ </w:t>
      </w:r>
      <w:r w:rsidR="00BC7CCB">
        <w:rPr>
          <w:sz w:val="24"/>
          <w:szCs w:val="24"/>
        </w:rPr>
        <w:t>ДИРЕКТОРА</w:t>
      </w:r>
      <w:r w:rsidRPr="005E1774">
        <w:rPr>
          <w:sz w:val="24"/>
          <w:szCs w:val="24"/>
        </w:rPr>
        <w:t xml:space="preserve"> </w:t>
      </w:r>
    </w:p>
    <w:p w:rsidR="000A2F09" w:rsidRDefault="000A2F09" w:rsidP="000A2F09">
      <w:pPr>
        <w:tabs>
          <w:tab w:val="left" w:pos="3390"/>
        </w:tabs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МБОУ «СТЕПНОВСКАЯ СОШ»</w:t>
      </w:r>
    </w:p>
    <w:p w:rsidR="0050140A" w:rsidRPr="00C077D1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16"/>
          <w:szCs w:val="16"/>
        </w:rPr>
      </w:pPr>
    </w:p>
    <w:p w:rsidR="0050140A" w:rsidRPr="00C077D1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984"/>
        <w:gridCol w:w="2268"/>
        <w:gridCol w:w="2693"/>
        <w:gridCol w:w="1560"/>
      </w:tblGrid>
      <w:tr w:rsidR="0050140A" w:rsidRPr="000B3D9F" w:rsidTr="00C077D1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оценки 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эффективности и 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качества деятельности   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br/>
              <w:t>учреждения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Предельный размер выплат 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br/>
              <w:t>к окладу, (должностному окладу), ставке заработной платы</w:t>
            </w:r>
            <w:r w:rsidRPr="000B3D9F">
              <w:rPr>
                <w:rFonts w:ascii="Times New Roman" w:hAnsi="Times New Roman"/>
                <w:sz w:val="20"/>
                <w:szCs w:val="20"/>
              </w:rPr>
              <w:t>&lt;*&gt;</w:t>
            </w:r>
          </w:p>
        </w:tc>
      </w:tr>
      <w:tr w:rsidR="0050140A" w:rsidRPr="000B3D9F" w:rsidTr="00C077D1">
        <w:trPr>
          <w:cantSplit/>
          <w:trHeight w:val="48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40A" w:rsidRPr="000B3D9F" w:rsidTr="00C077D1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1486" w:rsidRPr="000B3D9F" w:rsidTr="00BE4095">
        <w:trPr>
          <w:cantSplit/>
          <w:trHeight w:val="5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91486" w:rsidRPr="000B3D9F" w:rsidTr="00BE4095">
        <w:trPr>
          <w:cantSplit/>
          <w:trHeight w:val="7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486" w:rsidRPr="000B3D9F" w:rsidRDefault="00791486" w:rsidP="0050140A">
            <w:pPr>
              <w:rPr>
                <w:color w:val="000000"/>
              </w:rPr>
            </w:pPr>
            <w:r w:rsidRPr="000B3D9F">
              <w:rPr>
                <w:color w:val="000000"/>
              </w:rPr>
              <w:t>Обеспечение стабильного функционирования учреждения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безопасности и сохранности жизни и здоровья участников образовательного процесса, обеспечение стабильной охраны труда и техники безопасности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r w:rsidRPr="000B3D9F">
              <w:t>отсутствие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jc w:val="center"/>
            </w:pPr>
            <w:r w:rsidRPr="000B3D9F">
              <w:t>25%</w:t>
            </w:r>
          </w:p>
        </w:tc>
      </w:tr>
      <w:tr w:rsidR="00791486" w:rsidRPr="000B3D9F" w:rsidTr="00BE4095">
        <w:trPr>
          <w:cantSplit/>
          <w:trHeight w:val="128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r w:rsidRPr="000B3D9F">
              <w:t>отсутствие травм, несчастных случаев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jc w:val="center"/>
            </w:pPr>
            <w:r w:rsidRPr="000B3D9F">
              <w:t>15%</w:t>
            </w:r>
          </w:p>
        </w:tc>
      </w:tr>
      <w:tr w:rsidR="00791486" w:rsidRPr="000B3D9F" w:rsidTr="00BE4095">
        <w:trPr>
          <w:cantSplit/>
          <w:trHeight w:val="181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подготовка локальных,  нормативных актов  учреждения, исходящей документации, отчетной документации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соответствие локальных нормативных актов учреждения нор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мам действующего законодательст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ва, своевременно и качественное предоставление отчетной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</w:tr>
      <w:tr w:rsidR="00791486" w:rsidRPr="000B3D9F" w:rsidTr="00BE4095">
        <w:trPr>
          <w:cantSplit/>
          <w:trHeight w:val="9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 правонарушений, совершенных   </w:t>
            </w:r>
            <w:proofErr w:type="gramStart"/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0B3D9F" w:rsidRDefault="00791486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791486" w:rsidRPr="000B3D9F" w:rsidTr="00BE4095">
        <w:trPr>
          <w:cantSplit/>
          <w:trHeight w:val="103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927D0B" w:rsidRDefault="00791486" w:rsidP="00D744EB">
            <w:pPr>
              <w:pStyle w:val="a8"/>
              <w:rPr>
                <w:sz w:val="20"/>
                <w:szCs w:val="20"/>
              </w:rPr>
            </w:pPr>
            <w:r w:rsidRPr="00927D0B">
              <w:rPr>
                <w:sz w:val="20"/>
                <w:szCs w:val="20"/>
              </w:rPr>
              <w:t>Выполнение срочных и неотложных работ, необходимых для функционирования школы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927D0B" w:rsidRDefault="00791486" w:rsidP="00D744EB">
            <w:pPr>
              <w:pStyle w:val="a8"/>
              <w:rPr>
                <w:sz w:val="20"/>
                <w:szCs w:val="20"/>
              </w:rPr>
            </w:pPr>
            <w:r w:rsidRPr="00927D0B">
              <w:rPr>
                <w:sz w:val="20"/>
                <w:szCs w:val="20"/>
              </w:rPr>
              <w:t>Наличие срочных и неотложных работ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Default="00791486" w:rsidP="00D744EB">
            <w:pPr>
              <w:tabs>
                <w:tab w:val="left" w:pos="3390"/>
              </w:tabs>
              <w:snapToGrid w:val="0"/>
              <w:jc w:val="center"/>
            </w:pPr>
            <w:r>
              <w:t>25%</w:t>
            </w:r>
          </w:p>
        </w:tc>
      </w:tr>
      <w:tr w:rsidR="00791486" w:rsidRPr="000B3D9F" w:rsidTr="00BE4095">
        <w:trPr>
          <w:cantSplit/>
          <w:trHeight w:val="1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E117D5" w:rsidRDefault="00791486" w:rsidP="00E117D5">
            <w:pPr>
              <w:pStyle w:val="a8"/>
              <w:rPr>
                <w:sz w:val="20"/>
                <w:szCs w:val="20"/>
              </w:rPr>
            </w:pPr>
            <w:r w:rsidRPr="00E117D5">
              <w:rPr>
                <w:sz w:val="20"/>
                <w:szCs w:val="20"/>
              </w:rPr>
              <w:t xml:space="preserve">Обеспечение безаварийной, безотказной, и бесперебойной работы систем жизнеобеспечения школы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305DD6" w:rsidRDefault="00791486" w:rsidP="00D744EB">
            <w:pPr>
              <w:pStyle w:val="a8"/>
              <w:rPr>
                <w:sz w:val="20"/>
                <w:szCs w:val="20"/>
              </w:rPr>
            </w:pPr>
            <w:r w:rsidRPr="00305DD6">
              <w:rPr>
                <w:sz w:val="20"/>
                <w:szCs w:val="20"/>
              </w:rPr>
              <w:t>Отсутствие аварийных ситуаций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305DD6" w:rsidRDefault="00791486" w:rsidP="00D744EB">
            <w:pPr>
              <w:tabs>
                <w:tab w:val="left" w:pos="3390"/>
              </w:tabs>
              <w:snapToGrid w:val="0"/>
              <w:jc w:val="center"/>
            </w:pPr>
            <w:r>
              <w:t>45%</w:t>
            </w:r>
          </w:p>
        </w:tc>
      </w:tr>
      <w:tr w:rsidR="00791486" w:rsidRPr="000B3D9F" w:rsidTr="00BE4095">
        <w:trPr>
          <w:cantSplit/>
          <w:trHeight w:val="1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Создание условий для осуществления учебно-воспитательного процесса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</w:pPr>
            <w:r w:rsidRPr="000B3D9F">
              <w:t>Материально-техническая, ресурсная обеспеченность учебно-воспитательного процесса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</w:pPr>
            <w:r w:rsidRPr="000B3D9F">
              <w:t>В соответствии с лицензией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  <w:jc w:val="center"/>
            </w:pPr>
            <w:r w:rsidRPr="000B3D9F">
              <w:t>10%</w:t>
            </w:r>
          </w:p>
        </w:tc>
      </w:tr>
      <w:tr w:rsidR="00791486" w:rsidRPr="000B3D9F" w:rsidTr="00791486">
        <w:trPr>
          <w:cantSplit/>
          <w:trHeight w:val="55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Система непрерывного развития педагогических кадров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Наличие и реализация программы развития педагогических кадров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  <w:jc w:val="center"/>
            </w:pPr>
            <w:r w:rsidRPr="000B3D9F">
              <w:t>20%</w:t>
            </w:r>
          </w:p>
        </w:tc>
      </w:tr>
      <w:tr w:rsidR="00791486" w:rsidRPr="000B3D9F" w:rsidTr="00791486">
        <w:trPr>
          <w:cantSplit/>
          <w:trHeight w:val="9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>
              <w:t>Оформление школы, состояние, оборудование и благоустройство школьной территории.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Организация и проведение мероприятий</w:t>
            </w:r>
            <w:r>
              <w:t xml:space="preserve"> по благоустройству школьной территории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D744EB">
            <w:pPr>
              <w:tabs>
                <w:tab w:val="left" w:pos="3390"/>
              </w:tabs>
              <w:ind w:left="284"/>
              <w:jc w:val="center"/>
            </w:pPr>
            <w:r>
              <w:t>15%</w:t>
            </w:r>
          </w:p>
        </w:tc>
      </w:tr>
      <w:tr w:rsidR="00791486" w:rsidRPr="000B3D9F" w:rsidTr="00F0652D">
        <w:trPr>
          <w:cantSplit/>
          <w:trHeight w:val="71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305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305DD6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Default="00791486" w:rsidP="00B82A39">
            <w:pPr>
              <w:tabs>
                <w:tab w:val="left" w:pos="3390"/>
              </w:tabs>
              <w:ind w:left="72"/>
            </w:pPr>
            <w:r>
              <w:t>Организация медицинского обследования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>
              <w:t xml:space="preserve">Прохождение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смотра</w:t>
            </w:r>
            <w:proofErr w:type="spellEnd"/>
            <w:r>
              <w:t xml:space="preserve"> в срок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305DD6">
            <w:pPr>
              <w:tabs>
                <w:tab w:val="left" w:pos="3390"/>
              </w:tabs>
              <w:ind w:left="284"/>
              <w:jc w:val="center"/>
            </w:pPr>
            <w:r>
              <w:t>15%</w:t>
            </w:r>
          </w:p>
        </w:tc>
      </w:tr>
      <w:tr w:rsidR="00791486" w:rsidRPr="000B3D9F" w:rsidTr="00791486">
        <w:trPr>
          <w:cantSplit/>
          <w:trHeight w:val="65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305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</w:pPr>
            <w:r w:rsidRPr="000B3D9F">
              <w:t>Сохранение здоровья учащихся в учреждении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Организация обеспечения учащихся горячим питанием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Отсутствие жалоб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305DD6">
            <w:pPr>
              <w:tabs>
                <w:tab w:val="left" w:pos="3390"/>
              </w:tabs>
              <w:ind w:left="284"/>
              <w:jc w:val="center"/>
            </w:pPr>
            <w:r w:rsidRPr="000B3D9F">
              <w:t>10%</w:t>
            </w:r>
          </w:p>
        </w:tc>
      </w:tr>
      <w:tr w:rsidR="00791486" w:rsidRPr="000B3D9F" w:rsidTr="00791486">
        <w:trPr>
          <w:cantSplit/>
          <w:trHeight w:val="93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305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0B3D9F" w:rsidRDefault="00791486" w:rsidP="00305DD6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Создание и реализация программ и проектов, направленных на сохранение здоровья детей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  <w:r w:rsidRPr="000B3D9F">
              <w:t>Организация и проведение мероприятий, способствующих здоровью учащихся, воспитанников</w:t>
            </w:r>
          </w:p>
          <w:p w:rsidR="00791486" w:rsidRPr="000B3D9F" w:rsidRDefault="00791486" w:rsidP="00B82A39">
            <w:pPr>
              <w:tabs>
                <w:tab w:val="left" w:pos="3390"/>
              </w:tabs>
              <w:ind w:left="7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0B3D9F" w:rsidRDefault="00791486" w:rsidP="00305DD6">
            <w:pPr>
              <w:tabs>
                <w:tab w:val="left" w:pos="3390"/>
              </w:tabs>
              <w:ind w:left="284"/>
              <w:jc w:val="center"/>
            </w:pPr>
            <w:r w:rsidRPr="000B3D9F">
              <w:t>10%</w:t>
            </w:r>
          </w:p>
        </w:tc>
      </w:tr>
      <w:tr w:rsidR="00791486" w:rsidRPr="000B3D9F" w:rsidTr="00791486">
        <w:trPr>
          <w:cantSplit/>
          <w:trHeight w:val="9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79148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86" w:rsidRPr="00791486" w:rsidRDefault="00791486" w:rsidP="00791486">
            <w:pPr>
              <w:tabs>
                <w:tab w:val="left" w:pos="3390"/>
              </w:tabs>
            </w:pPr>
            <w:r w:rsidRPr="00791486">
              <w:t>Деятельность по профилактике безнадзорности и правонарушений несовершеннолетних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</w:pPr>
            <w:r w:rsidRPr="00791486">
              <w:t>Выведение семей и несовершеннолетних из социально-опасного положения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791486" w:rsidRDefault="00791486" w:rsidP="00791486">
            <w:pPr>
              <w:snapToGrid w:val="0"/>
            </w:pPr>
            <w:r w:rsidRPr="00791486">
              <w:t>Конкретные принимаемые меры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  <w:jc w:val="center"/>
            </w:pPr>
            <w:r w:rsidRPr="00791486">
              <w:t>30</w:t>
            </w:r>
          </w:p>
        </w:tc>
      </w:tr>
      <w:tr w:rsidR="00791486" w:rsidRPr="000B3D9F" w:rsidTr="00363FEA">
        <w:trPr>
          <w:cantSplit/>
          <w:trHeight w:val="1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79148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791486" w:rsidRDefault="00791486" w:rsidP="00791486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</w:pPr>
            <w:r w:rsidRPr="00791486">
              <w:t>Предупреждение повторной постановки семей и несовершеннолетних  на профилактический учет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791486" w:rsidRDefault="00791486" w:rsidP="00791486">
            <w:pPr>
              <w:snapToGrid w:val="0"/>
            </w:pPr>
            <w:r w:rsidRPr="00791486">
              <w:t xml:space="preserve">Организована эффективная деятельность по предупреждению повторной постановки семей и несовершеннолетних на профилактический учет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  <w:jc w:val="center"/>
            </w:pPr>
            <w:r w:rsidRPr="00791486">
              <w:t>20</w:t>
            </w:r>
          </w:p>
        </w:tc>
      </w:tr>
      <w:tr w:rsidR="00791486" w:rsidRPr="000B3D9F" w:rsidTr="009058BD">
        <w:trPr>
          <w:cantSplit/>
          <w:trHeight w:val="1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486" w:rsidRPr="000B3D9F" w:rsidRDefault="00791486" w:rsidP="0079148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6" w:rsidRPr="00791486" w:rsidRDefault="00791486" w:rsidP="00791486">
            <w:pPr>
              <w:tabs>
                <w:tab w:val="left" w:pos="3390"/>
              </w:tabs>
              <w:ind w:left="284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</w:pPr>
            <w:r w:rsidRPr="00791486">
              <w:t>Своевременное информирование органов системы профилактики о выявлении случаев детской безнадзорности, правонарушений, преступлений и иных антиобщественных действий, совершенных несовершеннолетними и в их отношении, о родителях (иных законных представителях), не исполняющих либо ненадлежащим образом исполняющих свои обязанности в отношении детей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86" w:rsidRPr="00791486" w:rsidRDefault="00791486" w:rsidP="00791486">
            <w:pPr>
              <w:snapToGrid w:val="0"/>
            </w:pPr>
            <w:r w:rsidRPr="00791486">
              <w:t>Одно сообщение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86" w:rsidRPr="00791486" w:rsidRDefault="00791486" w:rsidP="00791486">
            <w:pPr>
              <w:snapToGrid w:val="0"/>
              <w:jc w:val="center"/>
            </w:pPr>
            <w:r w:rsidRPr="00791486">
              <w:t>20</w:t>
            </w:r>
          </w:p>
        </w:tc>
      </w:tr>
    </w:tbl>
    <w:p w:rsidR="00DD2507" w:rsidRDefault="00DD2507"/>
    <w:tbl>
      <w:tblPr>
        <w:tblpPr w:leftFromText="180" w:rightFromText="180" w:vertAnchor="text" w:tblpY="1"/>
        <w:tblOverlap w:val="never"/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984"/>
        <w:gridCol w:w="2977"/>
        <w:gridCol w:w="1984"/>
        <w:gridCol w:w="1560"/>
      </w:tblGrid>
      <w:tr w:rsidR="0050140A" w:rsidRPr="000B3D9F" w:rsidTr="00C077D1">
        <w:trPr>
          <w:cantSplit/>
          <w:trHeight w:val="5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Выплаты за интенсивность и высокие результаты работы</w:t>
            </w:r>
          </w:p>
        </w:tc>
      </w:tr>
      <w:tr w:rsidR="0050140A" w:rsidRPr="000B3D9F" w:rsidTr="00C077D1">
        <w:trPr>
          <w:cantSplit/>
          <w:trHeight w:val="1005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 учреждения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участия педагогов, обучающихся в  региональных, межрегиональных, всероссийских, международных профессиональных конкурсах, мероприятиях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наличие призового места на следующих уровнях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40A" w:rsidRPr="000B3D9F" w:rsidTr="00C077D1">
        <w:trPr>
          <w:cantSplit/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</w:tr>
      <w:tr w:rsidR="0050140A" w:rsidRPr="000B3D9F" w:rsidTr="00C077D1">
        <w:trPr>
          <w:cantSplit/>
          <w:trHeight w:val="6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F0652D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межрегиональ</w:t>
            </w:r>
            <w:r w:rsidR="0050140A" w:rsidRPr="000B3D9F">
              <w:rPr>
                <w:rFonts w:ascii="Times New Roman" w:hAnsi="Times New Roman" w:cs="Times New Roman"/>
                <w:sz w:val="20"/>
                <w:szCs w:val="20"/>
              </w:rPr>
              <w:t>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</w:tr>
      <w:tr w:rsidR="0050140A" w:rsidRPr="000B3D9F" w:rsidTr="00C077D1">
        <w:trPr>
          <w:cantSplit/>
          <w:trHeight w:val="21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всероссийском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</w:tr>
      <w:tr w:rsidR="0050140A" w:rsidRPr="000B3D9F" w:rsidTr="00A950C7">
        <w:trPr>
          <w:cantSplit/>
          <w:trHeight w:val="1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международном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50140A" w:rsidRPr="000B3D9F" w:rsidTr="00A950C7">
        <w:trPr>
          <w:cantSplit/>
          <w:trHeight w:val="6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ведение экспериментальной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40A" w:rsidRPr="000B3D9F" w:rsidRDefault="0050140A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наличие статуса базовой площадки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0A" w:rsidRPr="000B3D9F" w:rsidRDefault="0050140A" w:rsidP="000B3D9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</w:tr>
      <w:tr w:rsidR="000B3D9F" w:rsidRPr="000B3D9F" w:rsidTr="00F0652D">
        <w:trPr>
          <w:cantSplit/>
          <w:trHeight w:val="5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D9F" w:rsidRPr="000B3D9F" w:rsidRDefault="000B3D9F" w:rsidP="00B82A39">
            <w:pPr>
              <w:tabs>
                <w:tab w:val="left" w:pos="3390"/>
              </w:tabs>
            </w:pPr>
            <w:r w:rsidRPr="000B3D9F">
              <w:t>Обеспечение качества образования в учреждении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Показатели качества по результатам аттестации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Не ниже 30%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jc w:val="center"/>
            </w:pPr>
            <w:r w:rsidRPr="000B3D9F">
              <w:t>20%</w:t>
            </w:r>
          </w:p>
        </w:tc>
      </w:tr>
      <w:tr w:rsidR="000B3D9F" w:rsidRPr="000B3D9F" w:rsidTr="0065682A">
        <w:trPr>
          <w:cantSplit/>
          <w:trHeight w:val="6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D9F" w:rsidRPr="000B3D9F" w:rsidRDefault="000B3D9F" w:rsidP="009C7078">
            <w:pPr>
              <w:tabs>
                <w:tab w:val="left" w:pos="3390"/>
              </w:tabs>
              <w:ind w:left="284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Участие в инновационной деятельности, ведение экспериментальной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Участие в конкурсах, инновационных учреждений, участие педагогов в профессиональных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jc w:val="center"/>
            </w:pPr>
            <w:r w:rsidRPr="000B3D9F">
              <w:t>10%</w:t>
            </w:r>
          </w:p>
        </w:tc>
      </w:tr>
      <w:tr w:rsidR="000B3D9F" w:rsidRPr="000B3D9F" w:rsidTr="0065682A">
        <w:trPr>
          <w:cantSplit/>
          <w:trHeight w:val="6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D9F" w:rsidRPr="000B3D9F" w:rsidRDefault="000B3D9F" w:rsidP="009C7078">
            <w:pPr>
              <w:tabs>
                <w:tab w:val="left" w:pos="3390"/>
              </w:tabs>
              <w:ind w:left="284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Победы в конкурсах инновационных учреждений, победы педагогов в профессиональных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9C7078">
            <w:pPr>
              <w:tabs>
                <w:tab w:val="left" w:pos="3390"/>
              </w:tabs>
              <w:ind w:left="284"/>
              <w:jc w:val="center"/>
            </w:pPr>
            <w:r w:rsidRPr="000B3D9F">
              <w:t>20%</w:t>
            </w:r>
          </w:p>
        </w:tc>
      </w:tr>
      <w:tr w:rsidR="000B3D9F" w:rsidRPr="000B3D9F" w:rsidTr="0065682A">
        <w:trPr>
          <w:cantSplit/>
          <w:trHeight w:val="6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9C7078">
            <w:pPr>
              <w:tabs>
                <w:tab w:val="left" w:pos="3390"/>
              </w:tabs>
              <w:ind w:left="284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Достижения обучающихся, воспитанников в олимпиадах, конкурсах, смотрах, конференциях, соревнованиях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D9F" w:rsidRPr="000B3D9F" w:rsidRDefault="000B3D9F" w:rsidP="000B3D9F">
            <w:pPr>
              <w:tabs>
                <w:tab w:val="left" w:pos="3390"/>
              </w:tabs>
              <w:ind w:left="72"/>
            </w:pPr>
            <w:r w:rsidRPr="000B3D9F">
              <w:t>Наличие призеров и победителей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3D9F" w:rsidRPr="000B3D9F" w:rsidRDefault="000B3D9F" w:rsidP="009C7078">
            <w:pPr>
              <w:tabs>
                <w:tab w:val="left" w:pos="3390"/>
              </w:tabs>
              <w:ind w:left="284"/>
              <w:jc w:val="center"/>
            </w:pPr>
            <w:r w:rsidRPr="000B3D9F">
              <w:t>20%</w:t>
            </w:r>
          </w:p>
        </w:tc>
      </w:tr>
      <w:tr w:rsidR="00D339C0" w:rsidRPr="000B3D9F" w:rsidTr="00F0652D">
        <w:trPr>
          <w:cantSplit/>
          <w:trHeight w:val="65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C0" w:rsidRPr="000B3D9F" w:rsidRDefault="00D339C0" w:rsidP="005014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C0" w:rsidRPr="000B3D9F" w:rsidRDefault="00D339C0" w:rsidP="00F0652D">
            <w:pPr>
              <w:tabs>
                <w:tab w:val="left" w:pos="3390"/>
              </w:tabs>
              <w:ind w:left="284"/>
            </w:pPr>
            <w:r w:rsidRPr="000B3D9F">
              <w:t xml:space="preserve">Сохранность контингента </w:t>
            </w:r>
            <w:proofErr w:type="gramStart"/>
            <w:r w:rsidRPr="000B3D9F">
              <w:t>обучающихся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339C0" w:rsidRPr="000B3D9F" w:rsidRDefault="00D339C0" w:rsidP="000B3D9F">
            <w:pPr>
              <w:tabs>
                <w:tab w:val="left" w:pos="3390"/>
              </w:tabs>
              <w:ind w:left="72"/>
            </w:pPr>
            <w:r w:rsidRPr="000B3D9F">
              <w:t>Наполняемость классов в течение года в соответствии с планом комплектования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9C0" w:rsidRPr="000B3D9F" w:rsidRDefault="00D339C0" w:rsidP="000B3D9F">
            <w:pPr>
              <w:tabs>
                <w:tab w:val="left" w:pos="3390"/>
              </w:tabs>
              <w:ind w:left="72"/>
            </w:pPr>
            <w:r w:rsidRPr="000B3D9F">
              <w:t>Движение учащихся в пределах 1-2% от общей численности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339C0" w:rsidRPr="000B3D9F" w:rsidRDefault="00D339C0" w:rsidP="009C7078">
            <w:pPr>
              <w:tabs>
                <w:tab w:val="left" w:pos="3390"/>
              </w:tabs>
              <w:ind w:left="284"/>
              <w:jc w:val="center"/>
            </w:pPr>
            <w:r w:rsidRPr="000B3D9F">
              <w:t>20%</w:t>
            </w:r>
          </w:p>
        </w:tc>
      </w:tr>
      <w:tr w:rsidR="00161432" w:rsidRPr="000B3D9F" w:rsidTr="00C077D1">
        <w:trPr>
          <w:cantSplit/>
          <w:trHeight w:val="4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Выплаты за качество выполняемых работ</w:t>
            </w:r>
          </w:p>
        </w:tc>
      </w:tr>
      <w:tr w:rsidR="00161432" w:rsidRPr="000B3D9F" w:rsidTr="00F0652D">
        <w:trPr>
          <w:cantSplit/>
          <w:trHeight w:val="7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Результативность деятельности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образовательной программы по результатам    четвертных и годовых оценок обучающихся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обученности не ниже 70%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161432" w:rsidRPr="000B3D9F" w:rsidTr="00F0652D">
        <w:trPr>
          <w:cantSplit/>
          <w:trHeight w:val="12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проектной и исследовательской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детей, вовлеченных в проектную и </w:t>
            </w:r>
            <w:proofErr w:type="gramStart"/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исследователь-скую</w:t>
            </w:r>
            <w:proofErr w:type="gramEnd"/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</w:t>
            </w:r>
            <w:r w:rsidRPr="000B3D9F">
              <w:rPr>
                <w:rFonts w:ascii="Times New Roman" w:hAnsi="Times New Roman" w:cs="Times New Roman"/>
                <w:sz w:val="20"/>
                <w:szCs w:val="20"/>
              </w:rPr>
              <w:br/>
              <w:t>не менее 25%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161432" w:rsidRPr="000B3D9F" w:rsidTr="00A950C7">
        <w:trPr>
          <w:cantSplit/>
          <w:trHeight w:val="83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педагогических работников первой и высшей квалификационной категории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не менее 50%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161432" w:rsidRPr="000B3D9F" w:rsidTr="00F0652D">
        <w:trPr>
          <w:cantSplit/>
          <w:trHeight w:val="7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по прохождению педагогическими работниками стажировок, курсов повышения квалификации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100% выполнения плана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32" w:rsidRPr="000B3D9F" w:rsidRDefault="00161432" w:rsidP="001614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9F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161432" w:rsidRPr="000B3D9F" w:rsidTr="003010DE">
        <w:trPr>
          <w:cantSplit/>
          <w:trHeight w:val="17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5E1774" w:rsidRDefault="00161432" w:rsidP="00161432">
            <w:pPr>
              <w:tabs>
                <w:tab w:val="left" w:pos="3390"/>
              </w:tabs>
              <w:ind w:left="284"/>
            </w:pPr>
            <w:r w:rsidRPr="005E1774">
              <w:t>Эффективность управленческой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1432" w:rsidRPr="005E1774" w:rsidRDefault="00161432" w:rsidP="00161432">
            <w:pPr>
              <w:tabs>
                <w:tab w:val="left" w:pos="3390"/>
              </w:tabs>
            </w:pPr>
            <w:r w:rsidRPr="005E1774">
              <w:t xml:space="preserve">Управление учебно-воспитательным процессом на основе программ и проектов (программа развития учреждения, программа </w:t>
            </w:r>
            <w:proofErr w:type="spellStart"/>
            <w:r w:rsidRPr="005E1774">
              <w:t>надпредметного</w:t>
            </w:r>
            <w:proofErr w:type="spellEnd"/>
            <w:r w:rsidRPr="005E1774">
              <w:t xml:space="preserve"> содержания, программа воспитания)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1432" w:rsidRPr="005E1774" w:rsidRDefault="00161432" w:rsidP="00161432">
            <w:pPr>
              <w:tabs>
                <w:tab w:val="left" w:pos="3390"/>
              </w:tabs>
            </w:pPr>
            <w:r w:rsidRPr="005E1774">
              <w:t>Наличие и реализация программ и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1432" w:rsidRPr="00B601DA" w:rsidRDefault="00161432" w:rsidP="00161432">
            <w:pPr>
              <w:tabs>
                <w:tab w:val="left" w:pos="3390"/>
              </w:tabs>
              <w:ind w:left="284"/>
              <w:jc w:val="center"/>
            </w:pPr>
            <w:r w:rsidRPr="005E1774">
              <w:t>20%</w:t>
            </w:r>
          </w:p>
        </w:tc>
      </w:tr>
      <w:tr w:rsidR="00161432" w:rsidRPr="000B3D9F" w:rsidTr="00D339C0">
        <w:trPr>
          <w:cantSplit/>
          <w:trHeight w:val="7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32" w:rsidRPr="003C1D61" w:rsidRDefault="00161432" w:rsidP="00161432">
            <w:pPr>
              <w:snapToGrid w:val="0"/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1432" w:rsidRPr="003C1D61" w:rsidRDefault="00161432" w:rsidP="00161432">
            <w:pPr>
              <w:snapToGrid w:val="0"/>
              <w:rPr>
                <w:highlight w:val="yellow"/>
              </w:rPr>
            </w:pPr>
            <w:r>
              <w:t>Организации и проведение важных работ и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1432" w:rsidRPr="000B3D9F" w:rsidRDefault="00161432" w:rsidP="00161432">
            <w:pPr>
              <w:tabs>
                <w:tab w:val="left" w:pos="3390"/>
              </w:tabs>
              <w:ind w:left="284"/>
            </w:pPr>
            <w:r>
              <w:t>Наличие важных работ и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1432" w:rsidRPr="000B3D9F" w:rsidRDefault="00161432" w:rsidP="00161432">
            <w:pPr>
              <w:tabs>
                <w:tab w:val="left" w:pos="3390"/>
              </w:tabs>
              <w:ind w:left="284"/>
              <w:jc w:val="center"/>
            </w:pPr>
            <w:r>
              <w:t>50%</w:t>
            </w:r>
          </w:p>
        </w:tc>
      </w:tr>
    </w:tbl>
    <w:p w:rsidR="0050140A" w:rsidRPr="00B2644A" w:rsidRDefault="0050140A" w:rsidP="0050140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B2644A">
        <w:rPr>
          <w:sz w:val="24"/>
          <w:szCs w:val="24"/>
        </w:rPr>
        <w:t>&lt;*&gt;</w:t>
      </w:r>
      <w:r>
        <w:rPr>
          <w:sz w:val="24"/>
          <w:szCs w:val="24"/>
        </w:rPr>
        <w:t>Без учета повышающих коэффициентов.</w:t>
      </w:r>
    </w:p>
    <w:p w:rsidR="0050140A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</w:p>
    <w:p w:rsidR="00B83F40" w:rsidRDefault="00B83F40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</w:p>
    <w:sectPr w:rsidR="00B83F40" w:rsidSect="00754B1D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80A"/>
    <w:rsid w:val="000011A4"/>
    <w:rsid w:val="00003C78"/>
    <w:rsid w:val="0000690F"/>
    <w:rsid w:val="0001386E"/>
    <w:rsid w:val="000144AE"/>
    <w:rsid w:val="000409A6"/>
    <w:rsid w:val="000414CF"/>
    <w:rsid w:val="00041F03"/>
    <w:rsid w:val="00044063"/>
    <w:rsid w:val="00045078"/>
    <w:rsid w:val="00047359"/>
    <w:rsid w:val="000538B9"/>
    <w:rsid w:val="000543F8"/>
    <w:rsid w:val="00057E98"/>
    <w:rsid w:val="00063834"/>
    <w:rsid w:val="00082D34"/>
    <w:rsid w:val="00083251"/>
    <w:rsid w:val="000922B3"/>
    <w:rsid w:val="0009413A"/>
    <w:rsid w:val="000A2F09"/>
    <w:rsid w:val="000A6431"/>
    <w:rsid w:val="000B0E84"/>
    <w:rsid w:val="000B38B6"/>
    <w:rsid w:val="000B3D9F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1432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3A12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4CC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05DD6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1D61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30D2"/>
    <w:rsid w:val="00447884"/>
    <w:rsid w:val="004531C4"/>
    <w:rsid w:val="00460FD0"/>
    <w:rsid w:val="00472B2B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09EC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140A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330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0B3"/>
    <w:rsid w:val="00697B7F"/>
    <w:rsid w:val="006A0BA7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17785"/>
    <w:rsid w:val="00722362"/>
    <w:rsid w:val="007269AF"/>
    <w:rsid w:val="007322FD"/>
    <w:rsid w:val="00734036"/>
    <w:rsid w:val="00737557"/>
    <w:rsid w:val="00743277"/>
    <w:rsid w:val="007529F2"/>
    <w:rsid w:val="00754B1D"/>
    <w:rsid w:val="0075780A"/>
    <w:rsid w:val="00777935"/>
    <w:rsid w:val="007823F9"/>
    <w:rsid w:val="007864D8"/>
    <w:rsid w:val="00791486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B94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B7091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8782C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797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2771"/>
    <w:rsid w:val="00A434CE"/>
    <w:rsid w:val="00A50B45"/>
    <w:rsid w:val="00A6094C"/>
    <w:rsid w:val="00A609F2"/>
    <w:rsid w:val="00A67C67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50C7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168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72B57"/>
    <w:rsid w:val="00B80F78"/>
    <w:rsid w:val="00B8150C"/>
    <w:rsid w:val="00B82A39"/>
    <w:rsid w:val="00B83F40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C7CCB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077D1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604E"/>
    <w:rsid w:val="00C97E45"/>
    <w:rsid w:val="00CA7D87"/>
    <w:rsid w:val="00CB1544"/>
    <w:rsid w:val="00CB31F7"/>
    <w:rsid w:val="00CB3202"/>
    <w:rsid w:val="00CB646E"/>
    <w:rsid w:val="00CC32B5"/>
    <w:rsid w:val="00CD03C0"/>
    <w:rsid w:val="00CD242A"/>
    <w:rsid w:val="00CD615B"/>
    <w:rsid w:val="00CD6865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339C0"/>
    <w:rsid w:val="00D423A1"/>
    <w:rsid w:val="00D551B3"/>
    <w:rsid w:val="00D55E61"/>
    <w:rsid w:val="00D673E2"/>
    <w:rsid w:val="00D72889"/>
    <w:rsid w:val="00D744EB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2507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17D5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0652D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57E8A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757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1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No Spacing"/>
    <w:uiPriority w:val="1"/>
    <w:qFormat/>
    <w:rsid w:val="000A2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D744E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757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1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AA15-BFDF-4658-BB25-999F2404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23</cp:revision>
  <cp:lastPrinted>2024-04-23T06:57:00Z</cp:lastPrinted>
  <dcterms:created xsi:type="dcterms:W3CDTF">2014-10-06T00:28:00Z</dcterms:created>
  <dcterms:modified xsi:type="dcterms:W3CDTF">2024-04-23T06:57:00Z</dcterms:modified>
</cp:coreProperties>
</file>